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03B" w:rsidRDefault="002E203B">
      <w:pPr>
        <w:rPr>
          <w:b/>
          <w:sz w:val="44"/>
          <w:szCs w:val="44"/>
        </w:rPr>
      </w:pPr>
      <w:r>
        <w:rPr>
          <w:b/>
          <w:sz w:val="44"/>
          <w:szCs w:val="44"/>
        </w:rPr>
        <w:t>EuroP</w:t>
      </w:r>
      <w:r w:rsidRPr="002E203B">
        <w:rPr>
          <w:b/>
          <w:sz w:val="44"/>
          <w:szCs w:val="44"/>
        </w:rPr>
        <w:t xml:space="preserve">ris AGM </w:t>
      </w:r>
      <w:r>
        <w:rPr>
          <w:b/>
          <w:sz w:val="44"/>
          <w:szCs w:val="44"/>
        </w:rPr>
        <w:t>&amp; Conference</w:t>
      </w:r>
      <w:r w:rsidR="000B1B34" w:rsidRPr="000B1B34">
        <w:rPr>
          <w:noProof/>
          <w:lang w:val="nl-NL" w:eastAsia="nl-NL"/>
        </w:rPr>
        <w:t xml:space="preserve"> </w:t>
      </w:r>
    </w:p>
    <w:p w:rsidR="001F1C2B" w:rsidRDefault="002E203B">
      <w:pPr>
        <w:rPr>
          <w:b/>
          <w:sz w:val="28"/>
          <w:szCs w:val="28"/>
        </w:rPr>
      </w:pPr>
      <w:r>
        <w:rPr>
          <w:b/>
          <w:sz w:val="28"/>
          <w:szCs w:val="28"/>
        </w:rPr>
        <w:t>Zaandam June</w:t>
      </w:r>
      <w:r w:rsidRPr="002E203B">
        <w:rPr>
          <w:b/>
          <w:sz w:val="28"/>
          <w:szCs w:val="28"/>
        </w:rPr>
        <w:t xml:space="preserve"> 2016</w:t>
      </w:r>
    </w:p>
    <w:p w:rsidR="002E203B" w:rsidRDefault="00A67ADE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2DBCEA9F" wp14:editId="438195D3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436370" cy="2124075"/>
            <wp:effectExtent l="0" t="0" r="0" b="9525"/>
            <wp:wrapSquare wrapText="bothSides"/>
            <wp:docPr id="2" name="Afbeelding 2" descr="http://cdn.archinect.net/images/1200x/i4/i4qi5xw6a5gv1r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archinect.net/images/1200x/i4/i4qi5xw6a5gv1ro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203B" w:rsidRDefault="00E276AD" w:rsidP="002E203B">
      <w:r>
        <w:rPr>
          <w:sz w:val="24"/>
          <w:szCs w:val="24"/>
        </w:rPr>
        <w:t>T</w:t>
      </w:r>
      <w:r w:rsidR="002E203B">
        <w:rPr>
          <w:sz w:val="24"/>
          <w:szCs w:val="24"/>
        </w:rPr>
        <w:t>he EPEA was invited to attend EuroPris’ AGM and conference on June 13</w:t>
      </w:r>
      <w:r w:rsidR="002E203B" w:rsidRPr="002E203B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 xml:space="preserve"> </w:t>
      </w:r>
      <w:r w:rsidR="002E203B">
        <w:rPr>
          <w:sz w:val="24"/>
          <w:szCs w:val="24"/>
        </w:rPr>
        <w:t>2016</w:t>
      </w:r>
      <w:r w:rsidRPr="00E276A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>n Zaandam, the Netherlands</w:t>
      </w:r>
      <w:r w:rsidR="002E203B">
        <w:rPr>
          <w:sz w:val="24"/>
          <w:szCs w:val="24"/>
        </w:rPr>
        <w:t xml:space="preserve">. </w:t>
      </w:r>
      <w:r w:rsidR="002E203B" w:rsidRPr="002E203B">
        <w:rPr>
          <w:sz w:val="24"/>
          <w:szCs w:val="24"/>
        </w:rPr>
        <w:t xml:space="preserve">As you may well know EuroPris is </w:t>
      </w:r>
      <w:r w:rsidR="002E203B" w:rsidRPr="002E203B">
        <w:rPr>
          <w:sz w:val="24"/>
          <w:szCs w:val="24"/>
        </w:rPr>
        <w:t>the recognised authority on prison policy and practice in Europe</w:t>
      </w:r>
      <w:r w:rsidR="002E203B">
        <w:t xml:space="preserve">. </w:t>
      </w:r>
      <w:r w:rsidR="002E203B" w:rsidRPr="002E203B">
        <w:rPr>
          <w:sz w:val="24"/>
          <w:szCs w:val="24"/>
        </w:rPr>
        <w:t xml:space="preserve"> </w:t>
      </w:r>
      <w:r w:rsidR="002E203B">
        <w:t xml:space="preserve">It’s members are National Prison Services only. Read more on their website </w:t>
      </w:r>
      <w:hyperlink r:id="rId6" w:history="1">
        <w:r w:rsidR="002E203B" w:rsidRPr="00D120AB">
          <w:rPr>
            <w:rStyle w:val="Hyperlink"/>
          </w:rPr>
          <w:t>www.europris.org</w:t>
        </w:r>
      </w:hyperlink>
      <w:r w:rsidR="002E203B">
        <w:t xml:space="preserve"> </w:t>
      </w:r>
      <w:r w:rsidR="007D29D8">
        <w:t xml:space="preserve"> </w:t>
      </w:r>
    </w:p>
    <w:p w:rsidR="00752B43" w:rsidRDefault="007D29D8" w:rsidP="002E203B">
      <w:r w:rsidRPr="00752B43">
        <w:rPr>
          <w:b/>
        </w:rPr>
        <w:t>Peter Hennephof</w:t>
      </w:r>
      <w:r>
        <w:t>, Director General of the DG of the hosting Dutch Prison Service, welcomed all participants and announced the 21</w:t>
      </w:r>
      <w:r w:rsidRPr="007D29D8">
        <w:rPr>
          <w:vertAlign w:val="superscript"/>
        </w:rPr>
        <w:t>st</w:t>
      </w:r>
      <w:r>
        <w:t xml:space="preserve"> Council of Europe’s Conference of Directors of Prison that would be held in the 2 days following this meeting. </w:t>
      </w:r>
    </w:p>
    <w:p w:rsidR="007D29D8" w:rsidRPr="002E203B" w:rsidRDefault="00752B43" w:rsidP="002E203B">
      <w:pPr>
        <w:rPr>
          <w:sz w:val="24"/>
          <w:szCs w:val="24"/>
        </w:rPr>
      </w:pPr>
      <w:r w:rsidRPr="00752B43">
        <w:rPr>
          <w:b/>
        </w:rPr>
        <w:t xml:space="preserve">“La </w:t>
      </w:r>
      <w:proofErr w:type="spellStart"/>
      <w:r w:rsidRPr="00752B43">
        <w:rPr>
          <w:b/>
        </w:rPr>
        <w:t>générosité</w:t>
      </w:r>
      <w:proofErr w:type="spellEnd"/>
      <w:r w:rsidRPr="00752B43">
        <w:rPr>
          <w:b/>
        </w:rPr>
        <w:t xml:space="preserve"> à </w:t>
      </w:r>
      <w:proofErr w:type="spellStart"/>
      <w:r w:rsidRPr="00752B43">
        <w:rPr>
          <w:b/>
        </w:rPr>
        <w:t>l’avenir</w:t>
      </w:r>
      <w:proofErr w:type="spellEnd"/>
      <w:r w:rsidRPr="00752B43">
        <w:rPr>
          <w:b/>
        </w:rPr>
        <w:t xml:space="preserve"> </w:t>
      </w:r>
      <w:proofErr w:type="spellStart"/>
      <w:r w:rsidRPr="00752B43">
        <w:rPr>
          <w:b/>
        </w:rPr>
        <w:t>existe</w:t>
      </w:r>
      <w:proofErr w:type="spellEnd"/>
      <w:r w:rsidRPr="00752B43">
        <w:rPr>
          <w:b/>
        </w:rPr>
        <w:t xml:space="preserve"> en des actions </w:t>
      </w:r>
      <w:proofErr w:type="spellStart"/>
      <w:r w:rsidRPr="00752B43">
        <w:rPr>
          <w:b/>
        </w:rPr>
        <w:t>dans</w:t>
      </w:r>
      <w:proofErr w:type="spellEnd"/>
      <w:r w:rsidRPr="00752B43">
        <w:rPr>
          <w:b/>
        </w:rPr>
        <w:t xml:space="preserve"> le present”</w:t>
      </w:r>
      <w:r>
        <w:t xml:space="preserve">     -     </w:t>
      </w:r>
      <w:r w:rsidRPr="00752B43">
        <w:rPr>
          <w:i/>
        </w:rPr>
        <w:t>Albert Camus</w:t>
      </w:r>
      <w:r w:rsidR="007D29D8">
        <w:t xml:space="preserve"> </w:t>
      </w:r>
    </w:p>
    <w:p w:rsidR="00752B43" w:rsidRDefault="00752B43">
      <w:pPr>
        <w:rPr>
          <w:sz w:val="24"/>
          <w:szCs w:val="24"/>
        </w:rPr>
      </w:pPr>
      <w:r>
        <w:rPr>
          <w:sz w:val="24"/>
          <w:szCs w:val="24"/>
        </w:rPr>
        <w:t xml:space="preserve">This is how the secretary to the Pc-CP of the </w:t>
      </w:r>
      <w:proofErr w:type="spellStart"/>
      <w:r>
        <w:rPr>
          <w:sz w:val="24"/>
          <w:szCs w:val="24"/>
        </w:rPr>
        <w:t>CoE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Ilina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Taneva</w:t>
      </w:r>
      <w:proofErr w:type="spellEnd"/>
      <w:r>
        <w:rPr>
          <w:sz w:val="24"/>
          <w:szCs w:val="24"/>
        </w:rPr>
        <w:t xml:space="preserve"> explains why we should still invest </w:t>
      </w:r>
      <w:r w:rsidR="00F27504">
        <w:rPr>
          <w:sz w:val="24"/>
          <w:szCs w:val="24"/>
        </w:rPr>
        <w:t xml:space="preserve">in our work-environment, </w:t>
      </w:r>
      <w:r>
        <w:rPr>
          <w:sz w:val="24"/>
          <w:szCs w:val="24"/>
        </w:rPr>
        <w:t>even in these days of economic regression.</w:t>
      </w:r>
    </w:p>
    <w:p w:rsidR="002E203B" w:rsidRDefault="00752B43">
      <w:pPr>
        <w:rPr>
          <w:sz w:val="24"/>
          <w:szCs w:val="24"/>
        </w:rPr>
      </w:pPr>
      <w:r>
        <w:rPr>
          <w:sz w:val="24"/>
          <w:szCs w:val="24"/>
        </w:rPr>
        <w:t>A lot of speakers follow</w:t>
      </w:r>
      <w:r w:rsidR="00E276AD">
        <w:rPr>
          <w:sz w:val="24"/>
          <w:szCs w:val="24"/>
        </w:rPr>
        <w:t>ed and ga</w:t>
      </w:r>
      <w:r>
        <w:rPr>
          <w:sz w:val="24"/>
          <w:szCs w:val="24"/>
        </w:rPr>
        <w:t xml:space="preserve">ve an update on the </w:t>
      </w:r>
      <w:r w:rsidRPr="00F27504">
        <w:rPr>
          <w:sz w:val="24"/>
          <w:szCs w:val="24"/>
          <w:u w:val="single"/>
        </w:rPr>
        <w:t>expert groups</w:t>
      </w:r>
      <w:r>
        <w:rPr>
          <w:sz w:val="24"/>
          <w:szCs w:val="24"/>
        </w:rPr>
        <w:t xml:space="preserve"> that are part of the EuroPris organisation. Expert groups are forums where relevant experts can have topical discussion in smaller groups. The results of which will help countries implement </w:t>
      </w:r>
      <w:r w:rsidR="00F27504">
        <w:rPr>
          <w:sz w:val="24"/>
          <w:szCs w:val="24"/>
        </w:rPr>
        <w:t xml:space="preserve"> legislation. We hear about recent developments concerning:</w:t>
      </w:r>
    </w:p>
    <w:p w:rsidR="00F27504" w:rsidRPr="00F27504" w:rsidRDefault="00F27504" w:rsidP="00F27504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F27504">
        <w:rPr>
          <w:b/>
          <w:sz w:val="24"/>
          <w:szCs w:val="24"/>
        </w:rPr>
        <w:t>Transfer of prisoners un</w:t>
      </w:r>
      <w:r>
        <w:rPr>
          <w:b/>
          <w:sz w:val="24"/>
          <w:szCs w:val="24"/>
        </w:rPr>
        <w:t>der Framework Decision 2008/909/</w:t>
      </w:r>
      <w:r w:rsidRPr="00F27504">
        <w:rPr>
          <w:b/>
          <w:sz w:val="24"/>
          <w:szCs w:val="24"/>
        </w:rPr>
        <w:t>JHA</w:t>
      </w:r>
      <w:r>
        <w:rPr>
          <w:sz w:val="24"/>
          <w:szCs w:val="24"/>
        </w:rPr>
        <w:t xml:space="preserve"> that will soon have factsheets available on the EP website.</w:t>
      </w:r>
    </w:p>
    <w:p w:rsidR="00F27504" w:rsidRPr="00F27504" w:rsidRDefault="00F27504" w:rsidP="00F27504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F27504">
        <w:rPr>
          <w:b/>
          <w:sz w:val="24"/>
          <w:szCs w:val="24"/>
        </w:rPr>
        <w:t>Foreign National prisoners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which mentions an interesting report by Dr. Roisin </w:t>
      </w:r>
      <w:proofErr w:type="spellStart"/>
      <w:r>
        <w:rPr>
          <w:sz w:val="24"/>
          <w:szCs w:val="24"/>
        </w:rPr>
        <w:t>Mulgrew</w:t>
      </w:r>
      <w:proofErr w:type="spellEnd"/>
      <w:r>
        <w:rPr>
          <w:sz w:val="24"/>
          <w:szCs w:val="24"/>
        </w:rPr>
        <w:t xml:space="preserve">, </w:t>
      </w:r>
      <w:hyperlink r:id="rId7" w:history="1">
        <w:r w:rsidR="00AF0833">
          <w:rPr>
            <w:rStyle w:val="Hyperlink"/>
            <w:sz w:val="24"/>
            <w:szCs w:val="24"/>
          </w:rPr>
          <w:t>read more here</w:t>
        </w:r>
      </w:hyperlink>
      <w:r w:rsidR="00AF0833">
        <w:rPr>
          <w:sz w:val="24"/>
          <w:szCs w:val="24"/>
        </w:rPr>
        <w:t xml:space="preserve"> </w:t>
      </w:r>
    </w:p>
    <w:p w:rsidR="00F27504" w:rsidRDefault="00F27504" w:rsidP="00F2750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AF0833">
        <w:rPr>
          <w:b/>
          <w:sz w:val="24"/>
          <w:szCs w:val="24"/>
        </w:rPr>
        <w:t>ICT in Prisons</w:t>
      </w:r>
      <w:r w:rsidR="00AF0833">
        <w:rPr>
          <w:sz w:val="24"/>
          <w:szCs w:val="24"/>
        </w:rPr>
        <w:t xml:space="preserve"> – with topics as </w:t>
      </w:r>
      <w:proofErr w:type="spellStart"/>
      <w:r w:rsidR="00D07E40">
        <w:rPr>
          <w:sz w:val="24"/>
          <w:szCs w:val="24"/>
        </w:rPr>
        <w:t>tél</w:t>
      </w:r>
      <w:r w:rsidR="00AF0833">
        <w:rPr>
          <w:sz w:val="24"/>
          <w:szCs w:val="24"/>
        </w:rPr>
        <w:t>émedicin</w:t>
      </w:r>
      <w:proofErr w:type="spellEnd"/>
      <w:r w:rsidR="00AF0833">
        <w:rPr>
          <w:sz w:val="24"/>
          <w:szCs w:val="24"/>
        </w:rPr>
        <w:t xml:space="preserve">, data protection, video conferencing possibilities for family- and court purposes and tender management </w:t>
      </w:r>
      <w:r w:rsidR="00D07E40">
        <w:rPr>
          <w:sz w:val="24"/>
          <w:szCs w:val="24"/>
        </w:rPr>
        <w:t>(</w:t>
      </w:r>
      <w:r w:rsidR="00AF0833">
        <w:rPr>
          <w:sz w:val="24"/>
          <w:szCs w:val="24"/>
        </w:rPr>
        <w:t>that often takes too long in a fast ICT world</w:t>
      </w:r>
      <w:r w:rsidR="00D07E40">
        <w:rPr>
          <w:sz w:val="24"/>
          <w:szCs w:val="24"/>
        </w:rPr>
        <w:t>)</w:t>
      </w:r>
      <w:r w:rsidR="00AF0833">
        <w:rPr>
          <w:sz w:val="24"/>
          <w:szCs w:val="24"/>
        </w:rPr>
        <w:t>.</w:t>
      </w:r>
    </w:p>
    <w:p w:rsidR="00F27504" w:rsidRDefault="00F27504" w:rsidP="00F2750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AF0833">
        <w:rPr>
          <w:b/>
          <w:sz w:val="24"/>
          <w:szCs w:val="24"/>
        </w:rPr>
        <w:t>EPIS</w:t>
      </w:r>
      <w:r>
        <w:rPr>
          <w:sz w:val="24"/>
          <w:szCs w:val="24"/>
        </w:rPr>
        <w:t xml:space="preserve"> </w:t>
      </w:r>
      <w:r w:rsidR="00AF083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F0833">
        <w:rPr>
          <w:sz w:val="24"/>
          <w:szCs w:val="24"/>
        </w:rPr>
        <w:t xml:space="preserve">the </w:t>
      </w:r>
      <w:r>
        <w:rPr>
          <w:sz w:val="24"/>
          <w:szCs w:val="24"/>
        </w:rPr>
        <w:t>European Prison Information System</w:t>
      </w:r>
      <w:r w:rsidR="00AF0833">
        <w:rPr>
          <w:sz w:val="24"/>
          <w:szCs w:val="24"/>
        </w:rPr>
        <w:t xml:space="preserve"> was introduced in which more and more members have already included data on their Prison Services. </w:t>
      </w:r>
    </w:p>
    <w:p w:rsidR="00F27504" w:rsidRPr="00AF0833" w:rsidRDefault="00F27504" w:rsidP="00F27504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AF0833">
        <w:rPr>
          <w:b/>
          <w:sz w:val="24"/>
          <w:szCs w:val="24"/>
        </w:rPr>
        <w:t>Radicalisation</w:t>
      </w:r>
      <w:proofErr w:type="spellEnd"/>
      <w:r w:rsidR="00AF0833">
        <w:rPr>
          <w:b/>
          <w:sz w:val="24"/>
          <w:szCs w:val="24"/>
        </w:rPr>
        <w:t xml:space="preserve"> – </w:t>
      </w:r>
      <w:r w:rsidR="00AF0833">
        <w:rPr>
          <w:sz w:val="24"/>
          <w:szCs w:val="24"/>
        </w:rPr>
        <w:t xml:space="preserve">which is a real problem in almost all countries, chaplaincy and </w:t>
      </w:r>
      <w:proofErr w:type="spellStart"/>
      <w:r w:rsidR="00AF0833">
        <w:rPr>
          <w:sz w:val="24"/>
          <w:szCs w:val="24"/>
        </w:rPr>
        <w:t>deradicalisation</w:t>
      </w:r>
      <w:proofErr w:type="spellEnd"/>
      <w:r w:rsidR="00AF0833">
        <w:rPr>
          <w:sz w:val="24"/>
          <w:szCs w:val="24"/>
        </w:rPr>
        <w:t xml:space="preserve"> recommendations are seen as possible answers.</w:t>
      </w:r>
    </w:p>
    <w:p w:rsidR="00AF0833" w:rsidRPr="00AF0833" w:rsidRDefault="00AF0833" w:rsidP="00F27504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Real estate and logistics –</w:t>
      </w:r>
      <w:r>
        <w:rPr>
          <w:sz w:val="24"/>
          <w:szCs w:val="24"/>
        </w:rPr>
        <w:t xml:space="preserve"> with the European problem of prison overcrowding, solutions are found in renting prisons abroad and the introduction of private partners in prison management, the so-called Private Public Partnerships -PPP’s.</w:t>
      </w:r>
    </w:p>
    <w:p w:rsidR="00D07E40" w:rsidRPr="00D07E40" w:rsidRDefault="00AF0833" w:rsidP="00D07E40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Family relation –</w:t>
      </w:r>
      <w:r>
        <w:rPr>
          <w:sz w:val="24"/>
          <w:szCs w:val="24"/>
        </w:rPr>
        <w:t xml:space="preserve"> we hear about two projects: </w:t>
      </w:r>
      <w:r w:rsidRPr="00D07E40">
        <w:rPr>
          <w:b/>
          <w:sz w:val="24"/>
          <w:szCs w:val="24"/>
        </w:rPr>
        <w:t>COPE</w:t>
      </w:r>
      <w:r>
        <w:rPr>
          <w:sz w:val="24"/>
          <w:szCs w:val="24"/>
        </w:rPr>
        <w:t xml:space="preserve"> (Children of Prisoners Europe) </w:t>
      </w:r>
      <w:hyperlink r:id="rId8" w:history="1">
        <w:r w:rsidR="00D07E40">
          <w:rPr>
            <w:rStyle w:val="Hyperlink"/>
            <w:sz w:val="24"/>
            <w:szCs w:val="24"/>
          </w:rPr>
          <w:t>more here</w:t>
        </w:r>
      </w:hyperlink>
      <w:r w:rsidR="00D07E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Pr="00D07E40">
        <w:rPr>
          <w:b/>
          <w:sz w:val="24"/>
          <w:szCs w:val="24"/>
        </w:rPr>
        <w:t>Invisible Walls</w:t>
      </w:r>
      <w:r>
        <w:rPr>
          <w:sz w:val="24"/>
          <w:szCs w:val="24"/>
        </w:rPr>
        <w:t xml:space="preserve"> (Wales) </w:t>
      </w:r>
      <w:hyperlink r:id="rId9" w:history="1">
        <w:r w:rsidR="00D07E40">
          <w:rPr>
            <w:rStyle w:val="Hyperlink"/>
            <w:sz w:val="24"/>
            <w:szCs w:val="24"/>
          </w:rPr>
          <w:t>more here</w:t>
        </w:r>
      </w:hyperlink>
    </w:p>
    <w:p w:rsidR="00AF0833" w:rsidRPr="00D07E40" w:rsidRDefault="00D07E40" w:rsidP="00D07E40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Staff Training – </w:t>
      </w:r>
      <w:r w:rsidRPr="00D07E40">
        <w:rPr>
          <w:sz w:val="24"/>
          <w:szCs w:val="24"/>
        </w:rPr>
        <w:t xml:space="preserve">In which </w:t>
      </w:r>
      <w:r>
        <w:rPr>
          <w:sz w:val="24"/>
          <w:szCs w:val="24"/>
        </w:rPr>
        <w:t xml:space="preserve">a statement is made to understand that, although the merits of e-learning are obvious, staff also benefits most from blended learning. </w:t>
      </w:r>
    </w:p>
    <w:p w:rsidR="00D07E40" w:rsidRDefault="00D07E40" w:rsidP="00D07E40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After a panel discussion on o</w:t>
      </w:r>
      <w:r w:rsidRPr="00D07E40">
        <w:rPr>
          <w:sz w:val="24"/>
          <w:szCs w:val="24"/>
        </w:rPr>
        <w:t xml:space="preserve">vercrowding and </w:t>
      </w:r>
      <w:r>
        <w:rPr>
          <w:sz w:val="24"/>
          <w:szCs w:val="24"/>
        </w:rPr>
        <w:t>different solution and their possibilities, the Annual General Meeting took place, followed by presentation</w:t>
      </w:r>
      <w:r w:rsidR="00E276AD">
        <w:rPr>
          <w:sz w:val="24"/>
          <w:szCs w:val="24"/>
        </w:rPr>
        <w:t>s</w:t>
      </w:r>
      <w:r>
        <w:rPr>
          <w:sz w:val="24"/>
          <w:szCs w:val="24"/>
        </w:rPr>
        <w:t xml:space="preserve"> of the projects in which EuroPris</w:t>
      </w:r>
      <w:r w:rsidR="00E276AD">
        <w:rPr>
          <w:sz w:val="24"/>
          <w:szCs w:val="24"/>
        </w:rPr>
        <w:t xml:space="preserve"> takes part</w:t>
      </w:r>
      <w:r>
        <w:rPr>
          <w:sz w:val="24"/>
          <w:szCs w:val="24"/>
        </w:rPr>
        <w:t xml:space="preserve">. </w:t>
      </w:r>
    </w:p>
    <w:p w:rsidR="00E276AD" w:rsidRPr="00E276AD" w:rsidRDefault="00E276AD" w:rsidP="00E276AD">
      <w:pPr>
        <w:rPr>
          <w:sz w:val="24"/>
          <w:szCs w:val="24"/>
        </w:rPr>
      </w:pPr>
      <w:r>
        <w:rPr>
          <w:sz w:val="24"/>
          <w:szCs w:val="24"/>
        </w:rPr>
        <w:t xml:space="preserve">We heard about the following projects:  </w:t>
      </w:r>
      <w:r w:rsidRPr="00E276AD">
        <w:rPr>
          <w:sz w:val="24"/>
          <w:szCs w:val="24"/>
        </w:rPr>
        <w:t>STEPS2</w:t>
      </w:r>
      <w:r>
        <w:rPr>
          <w:sz w:val="24"/>
          <w:szCs w:val="24"/>
        </w:rPr>
        <w:t>, Prisons of the Future, ECOPRIS, IDECOM, R2PRIS,  FORINER and Improving conditions and finding alternatives to detention.</w:t>
      </w:r>
    </w:p>
    <w:p w:rsidR="00E276AD" w:rsidRPr="00E276AD" w:rsidRDefault="00E276AD" w:rsidP="00E276AD">
      <w:pPr>
        <w:rPr>
          <w:sz w:val="24"/>
          <w:szCs w:val="24"/>
        </w:rPr>
      </w:pPr>
      <w:r w:rsidRPr="00E276AD">
        <w:rPr>
          <w:sz w:val="24"/>
          <w:szCs w:val="24"/>
        </w:rPr>
        <w:t xml:space="preserve">For more information please click on the link: </w:t>
      </w:r>
      <w:hyperlink r:id="rId10" w:history="1">
        <w:r w:rsidRPr="00E276AD">
          <w:rPr>
            <w:rStyle w:val="Hyperlink"/>
            <w:sz w:val="24"/>
            <w:szCs w:val="24"/>
          </w:rPr>
          <w:t>http://www.europris.org/projects/</w:t>
        </w:r>
      </w:hyperlink>
      <w:r w:rsidRPr="00E276AD">
        <w:rPr>
          <w:sz w:val="24"/>
          <w:szCs w:val="24"/>
        </w:rPr>
        <w:t xml:space="preserve"> </w:t>
      </w:r>
    </w:p>
    <w:p w:rsidR="00E276AD" w:rsidRDefault="00365804" w:rsidP="00E276AD">
      <w:pPr>
        <w:rPr>
          <w:sz w:val="24"/>
          <w:szCs w:val="24"/>
        </w:rPr>
      </w:pPr>
      <w:r>
        <w:rPr>
          <w:sz w:val="24"/>
          <w:szCs w:val="24"/>
        </w:rPr>
        <w:t xml:space="preserve">Apart from meeting relevant stakeholders in European Prisons and discussing some ideas of how EuroPris and EPEA can work together, I was pleased to attend this conference and personally learned a lot on topics that were in a direct or indirect way connected to our EPEA core business, prison education. </w:t>
      </w:r>
    </w:p>
    <w:p w:rsidR="00365804" w:rsidRDefault="00365804" w:rsidP="00E276AD">
      <w:pPr>
        <w:rPr>
          <w:sz w:val="24"/>
          <w:szCs w:val="24"/>
        </w:rPr>
      </w:pPr>
    </w:p>
    <w:p w:rsidR="00E276AD" w:rsidRPr="00D07E40" w:rsidRDefault="00E276AD" w:rsidP="00E276AD">
      <w:pPr>
        <w:rPr>
          <w:sz w:val="24"/>
          <w:szCs w:val="24"/>
        </w:rPr>
      </w:pPr>
    </w:p>
    <w:sectPr w:rsidR="00E276AD" w:rsidRPr="00D07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520A9"/>
    <w:multiLevelType w:val="hybridMultilevel"/>
    <w:tmpl w:val="6ECE5184"/>
    <w:lvl w:ilvl="0" w:tplc="B40220B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2D0CEA"/>
    <w:multiLevelType w:val="hybridMultilevel"/>
    <w:tmpl w:val="904C355C"/>
    <w:lvl w:ilvl="0" w:tplc="B40220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3B"/>
    <w:rsid w:val="000B1B34"/>
    <w:rsid w:val="001F1C2B"/>
    <w:rsid w:val="002E203B"/>
    <w:rsid w:val="00365804"/>
    <w:rsid w:val="00752B43"/>
    <w:rsid w:val="007D29D8"/>
    <w:rsid w:val="00A67ADE"/>
    <w:rsid w:val="00AF0833"/>
    <w:rsid w:val="00D07E40"/>
    <w:rsid w:val="00E276AD"/>
    <w:rsid w:val="00F2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FA2E"/>
  <w15:chartTrackingRefBased/>
  <w15:docId w15:val="{1773490C-AE58-4D1C-A3CC-12B6374B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E2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2E203B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27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ldrenofprisoners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x.doi.org/10.19096/rilp.20161167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pris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europris.org/projec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-hop.org.uk/app/answers/detail/a_id/233/~/invisible-walls-wale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530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 Bakker</dc:creator>
  <cp:keywords/>
  <dc:description/>
  <cp:lastModifiedBy>Annet Bakker</cp:lastModifiedBy>
  <cp:revision>2</cp:revision>
  <dcterms:created xsi:type="dcterms:W3CDTF">2016-07-02T16:22:00Z</dcterms:created>
  <dcterms:modified xsi:type="dcterms:W3CDTF">2016-07-02T19:07:00Z</dcterms:modified>
</cp:coreProperties>
</file>